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</w:pPr>
      <w:r>
        <w:t>Показатели</w:t>
      </w:r>
      <w:r>
        <w:br w:type="textWrapping"/>
      </w:r>
      <w:r>
        <w:t>деятельности МБОУ ДО ДДТ, подлежащей самообследованию</w:t>
      </w:r>
      <w:r>
        <w:rPr>
          <w:lang w:val="ru-RU"/>
        </w:rPr>
        <w:t xml:space="preserve"> </w:t>
      </w:r>
      <w:r>
        <w:br w:type="textWrapping"/>
      </w:r>
      <w:r>
        <w:t>(утв. приказом Министерства образования и науки РФ от 10 декабря 2013 г. № 1324)</w:t>
      </w:r>
    </w:p>
    <w:p/>
    <w:tbl>
      <w:tblPr>
        <w:tblStyle w:val="4"/>
        <w:tblW w:w="15255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756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Единица измерения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/>
              </w:rPr>
            </w:pPr>
            <w:r>
              <w:rPr>
                <w:b w:val="0"/>
                <w:bCs/>
              </w:rPr>
              <w:t>1</w:t>
            </w:r>
            <w:r>
              <w:rPr>
                <w:rFonts w:hint="default"/>
                <w:b w:val="0"/>
                <w:bCs/>
                <w:lang w:val="ru-RU"/>
              </w:rPr>
              <w:t>337</w:t>
            </w:r>
            <w:r>
              <w:rPr>
                <w:b w:val="0"/>
                <w:bCs/>
              </w:rPr>
              <w:t xml:space="preserve">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дошкольного возраста (5-6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101 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младшего школьного возраста (7-10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504</w:t>
            </w:r>
            <w:r>
              <w:t xml:space="preserve">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Детей среднего школьного возраста (11-14 лет)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 535 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 xml:space="preserve">Детей старшего школьного возраста  (15-18 лет) 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197</w:t>
            </w:r>
            <w:r>
              <w:rPr>
                <w:lang w:val="ru-RU"/>
              </w:rPr>
              <w:t xml:space="preserve"> </w:t>
            </w:r>
            <w:r>
              <w:t>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101 </w:t>
            </w:r>
            <w:r>
              <w:t>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b w:val="0"/>
                <w:bCs/>
              </w:rPr>
            </w:pPr>
            <w:r>
              <w:rPr>
                <w:rFonts w:hint="default"/>
                <w:b w:val="0"/>
                <w:bCs/>
                <w:lang w:val="ru-RU"/>
              </w:rPr>
              <w:t>320</w:t>
            </w:r>
            <w:r>
              <w:rPr>
                <w:b w:val="0"/>
                <w:bCs/>
              </w:rPr>
              <w:t xml:space="preserve"> чел./ </w:t>
            </w:r>
            <w:r>
              <w:rPr>
                <w:rFonts w:hint="default"/>
                <w:b w:val="0"/>
                <w:bCs/>
                <w:lang w:val="ru-RU"/>
              </w:rPr>
              <w:t>24</w:t>
            </w:r>
            <w:r>
              <w:rPr>
                <w:b w:val="0"/>
                <w:bCs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 xml:space="preserve">1 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 xml:space="preserve">20  </w:t>
            </w:r>
            <w:r>
              <w:rPr>
                <w:lang w:val="ru-RU"/>
              </w:rPr>
              <w:t>чел./</w:t>
            </w:r>
            <w:r>
              <w:rPr>
                <w:rFonts w:hint="default"/>
                <w:lang w:val="ru-RU"/>
              </w:rPr>
              <w:t>1.5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6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0.4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r>
              <w:t xml:space="preserve"> чел./ </w:t>
            </w:r>
            <w:r>
              <w:rPr>
                <w:lang w:val="ru-RU"/>
              </w:rPr>
              <w:t>1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Дети-мигранты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53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3.7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498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37.2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184</w:t>
            </w:r>
            <w:r>
              <w:t xml:space="preserve"> чел./</w:t>
            </w:r>
            <w:r>
              <w:rPr>
                <w:rFonts w:hint="default"/>
                <w:lang w:val="ru-RU"/>
              </w:rPr>
              <w:t>13.8</w:t>
            </w:r>
            <w: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46чел./ 3.4</w:t>
            </w:r>
            <w:bookmarkStart w:id="0" w:name="_GoBack"/>
            <w:bookmarkEnd w:id="0"/>
            <w:r>
              <w:rPr>
                <w:rFonts w:hint="default"/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111 чел./8.3%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122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9.1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1.8.5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35чел./4.9%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267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20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52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3.9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3чел./0.2%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67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всероссийском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87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6.5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1.9.5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58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4.3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660</w:t>
            </w:r>
            <w:r>
              <w:rPr>
                <w:lang w:val="ru-RU"/>
              </w:rPr>
              <w:t>/</w:t>
            </w:r>
            <w:r>
              <w:rPr>
                <w:rFonts w:hint="default"/>
                <w:lang w:val="ru-RU"/>
              </w:rPr>
              <w:t>49.4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Муниципального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595</w:t>
            </w:r>
            <w:r>
              <w:rPr>
                <w:lang w:val="ru-RU"/>
              </w:rPr>
              <w:t xml:space="preserve">/ </w:t>
            </w:r>
            <w:r>
              <w:rPr>
                <w:rFonts w:hint="default"/>
                <w:lang w:val="ru-RU"/>
              </w:rPr>
              <w:t>44.5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31чел./2.3%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Федерального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lang w:val="ru-RU"/>
              </w:rPr>
            </w:pPr>
            <w:r>
              <w:rPr>
                <w:rFonts w:hint="default"/>
                <w:lang w:val="ru-RU"/>
              </w:rPr>
              <w:t>34</w:t>
            </w:r>
            <w:r>
              <w:rPr>
                <w:lang w:val="ru-RU"/>
              </w:rPr>
              <w:t xml:space="preserve">/ </w:t>
            </w:r>
            <w:r>
              <w:rPr>
                <w:rFonts w:hint="default"/>
                <w:lang w:val="ru-RU"/>
              </w:rPr>
              <w:t>2.5</w:t>
            </w:r>
            <w:r>
              <w:rPr>
                <w:lang w:val="ru-RU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1.10.5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региональном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краевом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федеральном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1.11.5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25</w:t>
            </w:r>
            <w:r>
              <w:t xml:space="preserve">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20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80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16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 xml:space="preserve">64 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4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16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8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 12 </w:t>
            </w:r>
            <w:r>
              <w:t xml:space="preserve">чел./ </w:t>
            </w:r>
            <w:r>
              <w:rPr>
                <w:rFonts w:hint="default"/>
                <w:lang w:val="ru-RU"/>
              </w:rPr>
              <w:t>11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Высшая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1.17.2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Первая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4чел./16%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До 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5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20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1.18.2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Свыше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 xml:space="preserve">4 </w:t>
            </w:r>
            <w:r>
              <w:t>чел./</w:t>
            </w:r>
            <w:r>
              <w:rPr>
                <w:rFonts w:hint="default"/>
                <w:lang w:val="ru-RU"/>
              </w:rPr>
              <w:t>16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3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12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10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40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rFonts w:hint="default"/>
                <w:lang w:val="ru-RU"/>
              </w:rPr>
              <w:t>28</w:t>
            </w:r>
            <w:r>
              <w:t xml:space="preserve"> чел./ </w:t>
            </w:r>
            <w:r>
              <w:rPr>
                <w:rFonts w:hint="default"/>
                <w:lang w:val="ru-RU"/>
              </w:rPr>
              <w:t>100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rPr>
                <w:lang w:val="ru-RU"/>
              </w:rPr>
              <w:t>1,</w:t>
            </w:r>
            <w:r>
              <w:rPr>
                <w:rFonts w:hint="default"/>
                <w:lang w:val="ru-RU"/>
              </w:rPr>
              <w:t>25</w:t>
            </w:r>
            <w:r>
              <w:t>/</w:t>
            </w:r>
            <w:r>
              <w:rPr>
                <w:rFonts w:hint="default"/>
                <w:lang w:val="ru-RU"/>
              </w:rPr>
              <w:t>5</w:t>
            </w: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3 года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За отчетный период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Инфраструктура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Учебный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Лаборатория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Мастерская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Танцевальный класс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Спортивный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Бассейн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Актовый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Концертный зал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2.3.3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Игровое помещение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2.6.1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2.6.2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медиатекой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2.6.3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2.6.4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2.6.5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2.7</w:t>
            </w:r>
          </w:p>
        </w:tc>
        <w:tc>
          <w:tcPr>
            <w:tcW w:w="1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76" w:lineRule="auto"/>
              <w:jc w:val="center"/>
            </w:pPr>
            <w:r>
              <w:t>нет</w:t>
            </w:r>
          </w:p>
        </w:tc>
      </w:tr>
    </w:tbl>
    <w:p>
      <w:pPr>
        <w:ind w:firstLine="0"/>
      </w:pPr>
    </w:p>
    <w:p/>
    <w:sectPr>
      <w:pgSz w:w="16838" w:h="11906" w:orient="landscape"/>
      <w:pgMar w:top="568" w:right="253" w:bottom="709" w:left="28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91FA6"/>
    <w:rsid w:val="0010283D"/>
    <w:rsid w:val="001044F7"/>
    <w:rsid w:val="0013252A"/>
    <w:rsid w:val="004078F1"/>
    <w:rsid w:val="004E084A"/>
    <w:rsid w:val="005779DA"/>
    <w:rsid w:val="00591FA6"/>
    <w:rsid w:val="006859C3"/>
    <w:rsid w:val="00751A3F"/>
    <w:rsid w:val="00845335"/>
    <w:rsid w:val="00933B41"/>
    <w:rsid w:val="00B36502"/>
    <w:rsid w:val="00CC744A"/>
    <w:rsid w:val="00CF5CC7"/>
    <w:rsid w:val="00DD599D"/>
    <w:rsid w:val="13E41B23"/>
    <w:rsid w:val="166566E2"/>
    <w:rsid w:val="16AF11DC"/>
    <w:rsid w:val="1DB46D03"/>
    <w:rsid w:val="28753B26"/>
    <w:rsid w:val="29D73763"/>
    <w:rsid w:val="2ABA0F9C"/>
    <w:rsid w:val="30412461"/>
    <w:rsid w:val="3AB5760C"/>
    <w:rsid w:val="418909F5"/>
    <w:rsid w:val="568C300D"/>
    <w:rsid w:val="5FDD7DEF"/>
    <w:rsid w:val="63933E32"/>
    <w:rsid w:val="6DCF6ADD"/>
    <w:rsid w:val="6FC3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99"/>
    <w:rPr>
      <w:rFonts w:ascii="Times New Roman" w:hAnsi="Times New Roman" w:eastAsia="Times New Roman" w:cs="Times New Roman"/>
      <w:b/>
      <w:bCs/>
      <w:sz w:val="24"/>
      <w:szCs w:val="24"/>
      <w:u w:val="single"/>
      <w:lang w:eastAsia="ru-RU"/>
    </w:rPr>
  </w:style>
  <w:style w:type="paragraph" w:customStyle="1" w:styleId="6">
    <w:name w:val="Прижатый влево"/>
    <w:basedOn w:val="1"/>
    <w:next w:val="1"/>
    <w:qFormat/>
    <w:uiPriority w:val="99"/>
    <w:pPr>
      <w:ind w:firstLine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1027</Words>
  <Characters>5860</Characters>
  <Lines>48</Lines>
  <Paragraphs>13</Paragraphs>
  <TotalTime>293</TotalTime>
  <ScaleCrop>false</ScaleCrop>
  <LinksUpToDate>false</LinksUpToDate>
  <CharactersWithSpaces>6874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2016-03-17T04:56:00Z</dcterms:created>
  <dc:creator>user</dc:creator>
  <cp:lastModifiedBy>User</cp:lastModifiedBy>
  <cp:lastPrinted>2022-03-17T01:00:00Z</cp:lastPrinted>
  <dcterms:modified xsi:type="dcterms:W3CDTF">2022-03-17T07:08:10Z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FF0C0F4177644BDC9526D6A26AD23F0A</vt:lpwstr>
  </property>
</Properties>
</file>