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92" w:rsidRDefault="00F70392" w:rsidP="00F70392">
      <w:pPr>
        <w:pStyle w:val="a6"/>
        <w:shd w:val="clear" w:color="auto" w:fill="FFFFFF"/>
        <w:spacing w:after="0" w:line="240" w:lineRule="auto"/>
        <w:ind w:left="0" w:right="34"/>
        <w:rPr>
          <w:rFonts w:ascii="Times New Roman" w:hAnsi="Times New Roman"/>
          <w:b/>
          <w:sz w:val="28"/>
          <w:szCs w:val="28"/>
        </w:rPr>
      </w:pPr>
      <w:r w:rsidRPr="00B36FE4">
        <w:rPr>
          <w:rFonts w:ascii="Times New Roman" w:hAnsi="Times New Roman"/>
          <w:b/>
          <w:sz w:val="28"/>
          <w:szCs w:val="28"/>
        </w:rPr>
        <w:t xml:space="preserve">Анализ методического </w:t>
      </w:r>
      <w:bookmarkStart w:id="0" w:name="_GoBack"/>
      <w:r w:rsidRPr="00B36FE4">
        <w:rPr>
          <w:rFonts w:ascii="Times New Roman" w:hAnsi="Times New Roman"/>
          <w:b/>
          <w:sz w:val="28"/>
          <w:szCs w:val="28"/>
        </w:rPr>
        <w:t>обеспечения</w:t>
      </w:r>
    </w:p>
    <w:p w:rsidR="00F70392" w:rsidRPr="00B36FE4" w:rsidRDefault="00F70392" w:rsidP="00F70392">
      <w:pPr>
        <w:pStyle w:val="a6"/>
        <w:shd w:val="clear" w:color="auto" w:fill="FFFFFF"/>
        <w:spacing w:after="0" w:line="240" w:lineRule="auto"/>
        <w:ind w:left="0" w:right="34"/>
        <w:rPr>
          <w:rFonts w:ascii="Times New Roman" w:hAnsi="Times New Roman"/>
          <w:b/>
          <w:sz w:val="28"/>
          <w:szCs w:val="28"/>
        </w:rPr>
      </w:pPr>
      <w:r w:rsidRPr="00B36FE4">
        <w:rPr>
          <w:rFonts w:ascii="Times New Roman" w:hAnsi="Times New Roman"/>
          <w:b/>
          <w:sz w:val="28"/>
          <w:szCs w:val="28"/>
        </w:rPr>
        <w:t>образовательного процесс</w:t>
      </w:r>
      <w:bookmarkEnd w:id="0"/>
      <w:r w:rsidRPr="00B36FE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за 2023-2024уч.г.</w:t>
      </w:r>
    </w:p>
    <w:p w:rsidR="00F70392" w:rsidRPr="00B36FE4" w:rsidRDefault="00F70392" w:rsidP="00F70392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b/>
          <w:sz w:val="16"/>
          <w:szCs w:val="16"/>
        </w:rPr>
      </w:pPr>
    </w:p>
    <w:p w:rsidR="00F70392" w:rsidRDefault="00F70392" w:rsidP="00F70392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Педагогический коллектив </w:t>
      </w:r>
      <w:r>
        <w:rPr>
          <w:rFonts w:ascii="Times New Roman" w:hAnsi="Times New Roman"/>
          <w:sz w:val="28"/>
          <w:szCs w:val="28"/>
        </w:rPr>
        <w:t xml:space="preserve">МБОУ ДО </w:t>
      </w:r>
      <w:r>
        <w:rPr>
          <w:rFonts w:ascii="Times New Roman" w:eastAsia="Times New Roman" w:hAnsi="Times New Roman"/>
          <w:sz w:val="28"/>
          <w:szCs w:val="28"/>
        </w:rPr>
        <w:t xml:space="preserve">ДДТ в 2023-2024 учебном году работал над </w:t>
      </w:r>
      <w:r>
        <w:rPr>
          <w:rFonts w:ascii="Times New Roman" w:eastAsia="Times New Roman" w:hAnsi="Times New Roman"/>
          <w:iCs/>
          <w:sz w:val="28"/>
          <w:szCs w:val="28"/>
        </w:rPr>
        <w:t>методической темой:</w:t>
      </w:r>
      <w:r>
        <w:rPr>
          <w:rFonts w:ascii="Times New Roman" w:eastAsia="Times New Roman" w:hAnsi="Times New Roman"/>
          <w:sz w:val="28"/>
          <w:szCs w:val="28"/>
        </w:rPr>
        <w:t xml:space="preserve"> «Обеспечение доступности качественного обучения, творческого развития обучающихся, расширение возможностей для удовлетворения разнообразных интересов детей и их семей в сфере дополнительного образования».</w:t>
      </w:r>
    </w:p>
    <w:p w:rsidR="00F70392" w:rsidRDefault="00F70392" w:rsidP="00F70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Методическая работа, проводимая в МБУ ДО Д</w:t>
      </w:r>
      <w:proofErr w:type="gramStart"/>
      <w:r>
        <w:rPr>
          <w:rFonts w:ascii="Times New Roman" w:hAnsi="Times New Roman"/>
          <w:sz w:val="28"/>
          <w:szCs w:val="28"/>
        </w:rPr>
        <w:t>ДТ в пр</w:t>
      </w:r>
      <w:proofErr w:type="gramEnd"/>
      <w:r>
        <w:rPr>
          <w:rFonts w:ascii="Times New Roman" w:hAnsi="Times New Roman"/>
          <w:sz w:val="28"/>
          <w:szCs w:val="28"/>
        </w:rPr>
        <w:t>ошедшем учебном году, была направлена на: совершенствование профессионального мастерства педагогических работников, достижение оптимальных результатов обучения, воспитания и развития личности.</w:t>
      </w:r>
      <w:r>
        <w:rPr>
          <w:rFonts w:ascii="Times New Roman" w:eastAsia="Times New Roman" w:hAnsi="Times New Roman"/>
          <w:bCs/>
          <w:color w:val="333333"/>
          <w:spacing w:val="5"/>
          <w:sz w:val="28"/>
          <w:lang w:eastAsia="ru-RU"/>
        </w:rPr>
        <w:t xml:space="preserve">  </w:t>
      </w:r>
    </w:p>
    <w:p w:rsidR="00F70392" w:rsidRDefault="00F70392" w:rsidP="00F70392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pacing w:val="5"/>
          <w:sz w:val="28"/>
          <w:szCs w:val="28"/>
          <w:lang w:eastAsia="ru-RU"/>
        </w:rPr>
        <w:t>Внедрение в практику современных образовательных технологий, обеспечение методического и дидактического сопровождения образовательных программ, обобщение положительного и результативного педагогического опыта творчески работающих педагогов – всё это дает хорошие показатели  и повышает качество работы педагог нашего Дома творчества.</w:t>
      </w:r>
    </w:p>
    <w:p w:rsidR="00F70392" w:rsidRDefault="00F70392" w:rsidP="00F70392">
      <w:pPr>
        <w:spacing w:after="0" w:line="24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2023-2024 учебном году  в ДДТ   педагогам дополнительного образования оказывалась консультативная помощь, регулярно отслеживалась результативность работы каждого педагога и учреждения в целом. </w:t>
      </w:r>
    </w:p>
    <w:p w:rsidR="00F70392" w:rsidRPr="00B36FE4" w:rsidRDefault="00F70392" w:rsidP="00F70392">
      <w:pPr>
        <w:pStyle w:val="1"/>
        <w:spacing w:after="0" w:line="240" w:lineRule="auto"/>
        <w:ind w:left="0"/>
        <w:jc w:val="left"/>
        <w:rPr>
          <w:rFonts w:ascii="Times New Roman" w:hAnsi="Times New Roman"/>
          <w:b/>
          <w:sz w:val="16"/>
          <w:szCs w:val="16"/>
        </w:rPr>
      </w:pPr>
    </w:p>
    <w:p w:rsidR="00F70392" w:rsidRDefault="00F70392" w:rsidP="00F70392">
      <w:pPr>
        <w:pStyle w:val="1"/>
        <w:spacing w:after="0"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Педагогические советы</w:t>
      </w:r>
    </w:p>
    <w:p w:rsidR="00F70392" w:rsidRPr="00B36FE4" w:rsidRDefault="00F70392" w:rsidP="00F70392">
      <w:pPr>
        <w:pStyle w:val="1"/>
        <w:spacing w:after="0" w:line="240" w:lineRule="auto"/>
        <w:ind w:left="0"/>
        <w:jc w:val="left"/>
        <w:rPr>
          <w:rFonts w:ascii="Times New Roman" w:hAnsi="Times New Roman"/>
          <w:b/>
          <w:sz w:val="16"/>
          <w:szCs w:val="16"/>
        </w:rPr>
      </w:pPr>
    </w:p>
    <w:p w:rsidR="00F70392" w:rsidRDefault="00F70392" w:rsidP="00F70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Исходя из общей методической темы года в 2023-2024 учебном году были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запланированы и проведены три заседания педсовета:</w:t>
      </w:r>
    </w:p>
    <w:p w:rsidR="00F70392" w:rsidRPr="00B36FE4" w:rsidRDefault="00F70392" w:rsidP="00F70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45"/>
        <w:gridCol w:w="954"/>
        <w:gridCol w:w="4805"/>
        <w:gridCol w:w="3260"/>
      </w:tblGrid>
      <w:tr w:rsidR="00F70392" w:rsidTr="005E76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педсовета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70392" w:rsidTr="005E76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1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Заседание №1.  </w:t>
            </w:r>
          </w:p>
          <w:p w:rsidR="00F70392" w:rsidRDefault="00F70392" w:rsidP="005E767B">
            <w:pPr>
              <w:pStyle w:val="1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Организация работы МБОУ ДО  ДДТ  на 2023-2024 учебный год.  Определение образовательной стратегии на новый учебный год,  утверждение режима работы.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основных педагогических задач на новый учебный год, основных организационных мероприятий на начало года.</w:t>
            </w:r>
          </w:p>
        </w:tc>
      </w:tr>
      <w:tr w:rsidR="00F70392" w:rsidTr="005E76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1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Заседание № 2. </w:t>
            </w:r>
          </w:p>
          <w:p w:rsidR="00F70392" w:rsidRDefault="00F70392" w:rsidP="005E767B">
            <w:pPr>
              <w:pStyle w:val="1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Профессиональная компетентность педагога дополнительного образования: точки роста.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опытом по вопросам  профессиональной компетентности педагогов дополнительного образования. </w:t>
            </w:r>
          </w:p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1 полугодия.</w:t>
            </w:r>
          </w:p>
        </w:tc>
      </w:tr>
      <w:tr w:rsidR="00F70392" w:rsidTr="005E76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Заседание №3.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Итоги работы МБОУ ДО  ДДТ  в 2023-2024 учебном году.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педагогов  по основным направлениям  за 2023-2024 учебный год. </w:t>
            </w:r>
          </w:p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взаимодействию с другими ОУ по набору детей в кружки. Планирование работы в летний период.</w:t>
            </w:r>
          </w:p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программ.</w:t>
            </w:r>
          </w:p>
        </w:tc>
      </w:tr>
    </w:tbl>
    <w:p w:rsidR="00F70392" w:rsidRDefault="00F70392" w:rsidP="00F70392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</w:p>
    <w:p w:rsidR="00F70392" w:rsidRDefault="00F70392" w:rsidP="00F70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Изучение и распространение педагогического опыта.</w:t>
      </w:r>
    </w:p>
    <w:p w:rsidR="00F70392" w:rsidRDefault="00F70392" w:rsidP="00F703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 учебном году обобщение, изучение и распространение педагогического опыта осуществлялось в следующих формах:</w:t>
      </w:r>
    </w:p>
    <w:p w:rsidR="00F70392" w:rsidRDefault="00F70392" w:rsidP="00F70392">
      <w:pPr>
        <w:pStyle w:val="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мастер-классов;</w:t>
      </w:r>
    </w:p>
    <w:p w:rsidR="00F70392" w:rsidRDefault="00F70392" w:rsidP="00F70392">
      <w:pPr>
        <w:pStyle w:val="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педагогов на педагогическом совете и заседаниях школы педагогического мастерства  с представлением  собственного педагогического опыта;</w:t>
      </w:r>
    </w:p>
    <w:p w:rsidR="00F70392" w:rsidRDefault="00F70392" w:rsidP="00F70392">
      <w:pPr>
        <w:pStyle w:val="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педагогов  в городских, краевых конкурсах;</w:t>
      </w:r>
    </w:p>
    <w:p w:rsidR="00F70392" w:rsidRDefault="00F70392" w:rsidP="00F70392">
      <w:pPr>
        <w:pStyle w:val="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 опытом  в интернет - </w:t>
      </w:r>
      <w:proofErr w:type="gramStart"/>
      <w:r>
        <w:rPr>
          <w:rFonts w:ascii="Times New Roman" w:hAnsi="Times New Roman"/>
          <w:sz w:val="28"/>
          <w:szCs w:val="28"/>
        </w:rPr>
        <w:t>сообществе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педагогов.</w:t>
      </w:r>
    </w:p>
    <w:p w:rsidR="00F70392" w:rsidRDefault="00F70392" w:rsidP="00F70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открытых занятий, мастер-классов, итоговых концертов  педагогами  МБОУ ДО ДДТ в 2023-2024 учебном году.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Мастер-классы,  открытые занятия, итоговые концерты  рассматривались как   формы  эффективного профессионального обучения и проводились с целью выявления и реализации  творческих  способностей педагогов, обобщения и распространения  передового педагогического опыта. </w:t>
      </w:r>
    </w:p>
    <w:p w:rsidR="00F70392" w:rsidRPr="00B36FE4" w:rsidRDefault="00F70392" w:rsidP="00F70392">
      <w:pPr>
        <w:spacing w:after="0" w:line="360" w:lineRule="auto"/>
        <w:rPr>
          <w:rFonts w:ascii="Times New Roman" w:hAnsi="Times New Roman"/>
          <w:b/>
          <w:i/>
          <w:sz w:val="10"/>
          <w:szCs w:val="10"/>
        </w:rPr>
      </w:pPr>
    </w:p>
    <w:p w:rsidR="00F70392" w:rsidRDefault="00F70392" w:rsidP="00F703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Изучение и распространение  педагогического опыта педагогов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985"/>
        <w:gridCol w:w="2837"/>
        <w:gridCol w:w="1986"/>
        <w:gridCol w:w="2695"/>
      </w:tblGrid>
      <w:tr w:rsidR="00F70392" w:rsidTr="005E767B">
        <w:trPr>
          <w:trHeight w:val="2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 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Петровичева Р.Ф.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«Из опыта работы кружка  «Аскольд»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Петровичева Р.Ф.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«Из опыта работы кружка  «Аскольд»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Находка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юных археологов и краеведов Приморского края ПКО ВОО «Русское географическое общество» - Общество изучения Амурского края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Федотова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«Игры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краевая выставка декоративно-прикладного творчества детей и юношества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Федотова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 «Преемственность –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Чудетство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начальная школа»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Фокино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«Гимназия № 259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семинар «Преемственность дошкольного и начального обучения в условиях внедрения ФОП и ФГОС: актуальные проблемы и пути решения», 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Федотова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опыта работы «Формы организации  образовательного процесса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дополнительном образовании. Диагностика образовательного процесса».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ДО ДДТ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Федотова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«Игрушка из бумаги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Федотова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класс </w:t>
            </w:r>
            <w:r>
              <w:rPr>
                <w:rFonts w:ascii="Times New Roman" w:hAnsi="Times New Roman"/>
                <w:sz w:val="24"/>
                <w:szCs w:val="24"/>
              </w:rPr>
              <w:t>«Открытка Ветерану»,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опыта работы «Использование технологии сотрудничества в работе с юнармейцами»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ШПМ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Шукшина Е.С.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«Игровые технологии»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ШПМ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Шукшина Е.С.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«Сценическое движение»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Дунай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«Восход»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09.05.2024г. Мастер класс "Голубь мира»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Дунай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 Восход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23.09.2023г. </w:t>
            </w:r>
          </w:p>
          <w:p w:rsidR="00F70392" w:rsidRDefault="00F70392" w:rsidP="005E767B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Кукла</w:t>
            </w:r>
          </w:p>
          <w:p w:rsidR="00F70392" w:rsidRDefault="00F70392" w:rsidP="005E767B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Желанница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Дунай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Кучеренко</w:t>
            </w:r>
          </w:p>
        </w:tc>
      </w:tr>
      <w:tr w:rsidR="00F70392" w:rsidTr="005E767B">
        <w:trPr>
          <w:trHeight w:val="29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 Мастер класс "Открытка для мамы" ко «Дню Матери»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Дунай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 Восход</w:t>
            </w:r>
          </w:p>
        </w:tc>
      </w:tr>
    </w:tbl>
    <w:p w:rsidR="00F70392" w:rsidRDefault="00F70392" w:rsidP="00F70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0392" w:rsidRDefault="00F70392" w:rsidP="00F703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педагогов в качестве экспертов, членов жюри</w:t>
      </w:r>
    </w:p>
    <w:p w:rsidR="00F70392" w:rsidRPr="00D80C3A" w:rsidRDefault="00F70392" w:rsidP="00F7039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45"/>
        <w:gridCol w:w="2061"/>
        <w:gridCol w:w="3414"/>
        <w:gridCol w:w="1947"/>
        <w:gridCol w:w="2056"/>
      </w:tblGrid>
      <w:tr w:rsidR="00F70392" w:rsidTr="005E767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F70392" w:rsidTr="005E767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Городской конкурс чтецов среди воспитанников старшего дошкольного возраста 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жюри</w:t>
            </w:r>
          </w:p>
        </w:tc>
      </w:tr>
      <w:tr w:rsidR="00F70392" w:rsidTr="005E767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Шукшина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«Созвездие талантов» конкурс чтецов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жюри</w:t>
            </w:r>
          </w:p>
        </w:tc>
      </w:tr>
      <w:tr w:rsidR="00F70392" w:rsidTr="005E767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Городская выставка "Пасхальный перезвон"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Фокино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жюри</w:t>
            </w:r>
          </w:p>
        </w:tc>
      </w:tr>
    </w:tbl>
    <w:p w:rsidR="00F70392" w:rsidRDefault="00F70392" w:rsidP="00F70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392" w:rsidRDefault="00F70392" w:rsidP="00F70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Организация, содержание и формы повышения квалификации педагогов</w:t>
      </w:r>
    </w:p>
    <w:p w:rsidR="00F70392" w:rsidRDefault="00F70392" w:rsidP="00F7039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70392" w:rsidRDefault="00F70392" w:rsidP="00F703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2023-2024 учебном году повышение уровня квалификации педагогических кадров осуществлялось через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внешние формы</w:t>
      </w:r>
      <w:r>
        <w:rPr>
          <w:rFonts w:ascii="Times New Roman" w:hAnsi="Times New Roman"/>
          <w:color w:val="000000"/>
          <w:sz w:val="28"/>
          <w:szCs w:val="28"/>
        </w:rPr>
        <w:t xml:space="preserve"> (обучение на курсах в </w:t>
      </w:r>
      <w:r>
        <w:rPr>
          <w:rFonts w:ascii="Times New Roman" w:hAnsi="Times New Roman"/>
          <w:color w:val="000000"/>
          <w:sz w:val="24"/>
          <w:szCs w:val="24"/>
        </w:rPr>
        <w:t>ГОАУ ДПО ПК ИРО</w:t>
      </w:r>
      <w:r>
        <w:rPr>
          <w:rFonts w:ascii="Times New Roman" w:hAnsi="Times New Roman"/>
          <w:color w:val="000000"/>
          <w:sz w:val="28"/>
          <w:szCs w:val="28"/>
        </w:rPr>
        <w:t xml:space="preserve"> г. Владивосток, дистанционных курсах повышения квалификации, аттестация педагогов, участие в семинарах, конференциях, мастер-классах) и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внутренние формы</w:t>
      </w:r>
      <w:r>
        <w:rPr>
          <w:rFonts w:ascii="Times New Roman" w:hAnsi="Times New Roman"/>
          <w:color w:val="000000"/>
          <w:sz w:val="28"/>
          <w:szCs w:val="28"/>
        </w:rPr>
        <w:t xml:space="preserve"> (школа педагогического мастерства, работа над единой методической темой, обобщение педагогического опыта, самообразование, открытые занятия,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разработка образовательных программ, групповые и индивидуальные консультации). </w:t>
      </w:r>
      <w:proofErr w:type="gramEnd"/>
    </w:p>
    <w:p w:rsidR="00F70392" w:rsidRDefault="00F70392" w:rsidP="00F7039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Традиционной групповой формой повышения профессионального мастерства педагогов ДДТ является их участие в работе   «Школы педагогического мастерства».  </w:t>
      </w:r>
    </w:p>
    <w:p w:rsidR="00F70392" w:rsidRDefault="00F70392" w:rsidP="00F7039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2692"/>
        <w:gridCol w:w="4818"/>
      </w:tblGrid>
      <w:tr w:rsidR="00F70392" w:rsidTr="005E767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70392" w:rsidRDefault="00F70392" w:rsidP="005E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</w:tr>
      <w:tr w:rsidR="00F70392" w:rsidTr="005E767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практика современных педагогических технологий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pStyle w:val="a5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инновационной и экспериментальной  деятельности педагогических работников в процессе разработок и внедрения образовательных технологий в процесс обучения.</w:t>
            </w:r>
          </w:p>
          <w:p w:rsidR="00F70392" w:rsidRDefault="00F70392" w:rsidP="005E767B">
            <w:pPr>
              <w:pStyle w:val="a5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профессиональных компетенций педагога в сфере методической деятельности, ориентации содержания, форм и методов подготовки обучающихся.</w:t>
            </w:r>
          </w:p>
        </w:tc>
      </w:tr>
      <w:tr w:rsidR="00F70392" w:rsidTr="005E767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разработки и применения образовательных технологий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hd w:val="clear" w:color="auto" w:fill="FFFFFF"/>
              <w:spacing w:after="0" w:line="272" w:lineRule="atLeast"/>
              <w:ind w:left="12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уровня самообразования педагогов</w:t>
            </w:r>
          </w:p>
        </w:tc>
      </w:tr>
      <w:tr w:rsidR="00F70392" w:rsidTr="005E767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применения образовательных технологий (открытые занятия)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392" w:rsidRDefault="00F70392" w:rsidP="005E767B">
            <w:pPr>
              <w:shd w:val="clear" w:color="auto" w:fill="FFFFFF"/>
              <w:spacing w:after="0" w:line="272" w:lineRule="atLeast"/>
              <w:ind w:left="12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применение полученных знаний на практике</w:t>
            </w:r>
          </w:p>
          <w:p w:rsidR="00F70392" w:rsidRDefault="00F70392" w:rsidP="005E767B">
            <w:pPr>
              <w:shd w:val="clear" w:color="auto" w:fill="FFFFFF"/>
              <w:spacing w:after="0" w:line="272" w:lineRule="atLeast"/>
              <w:ind w:left="12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эффективности современных педагогических технологий</w:t>
            </w:r>
          </w:p>
        </w:tc>
      </w:tr>
    </w:tbl>
    <w:p w:rsidR="00F70392" w:rsidRDefault="00F70392" w:rsidP="00F7039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F70392" w:rsidRDefault="00F70392" w:rsidP="00F7039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спектр тем и вопросов, обсуждаемых на заседаниях ШПМ  в течение учебного года, был актуален для педагогов МБОУ ДО ДДТ и имел большое практическое значение. В ходе заседаний ШПМ использовались мультимедийные средства представления материалов.</w:t>
      </w:r>
    </w:p>
    <w:p w:rsidR="00F70392" w:rsidRDefault="00F70392" w:rsidP="00F70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C3A">
        <w:rPr>
          <w:rFonts w:ascii="Times New Roman" w:hAnsi="Times New Roman"/>
          <w:b/>
          <w:i/>
          <w:sz w:val="28"/>
          <w:szCs w:val="28"/>
        </w:rPr>
        <w:t>Одним из приоритетных направлений повышения профессионального мастерства педагогов</w:t>
      </w:r>
      <w:r>
        <w:rPr>
          <w:rFonts w:ascii="Times New Roman" w:hAnsi="Times New Roman"/>
          <w:sz w:val="28"/>
          <w:szCs w:val="28"/>
        </w:rPr>
        <w:t xml:space="preserve"> стало обучение на курсах повышения квалификации, участие в семинарах, конференциях,  в работе жюри,  проектах различного уровня, мастер-классах,  выступление на заседаниях школы педагогического мастерства. </w:t>
      </w:r>
    </w:p>
    <w:p w:rsidR="00F70392" w:rsidRDefault="00F70392" w:rsidP="00F703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0392" w:rsidRDefault="00F70392" w:rsidP="00F703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0392" w:rsidRDefault="00F70392" w:rsidP="00F703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Повышение профессионального мастерства  педагогов ДДТ </w:t>
      </w:r>
    </w:p>
    <w:p w:rsidR="00F70392" w:rsidRDefault="00F70392" w:rsidP="00F703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в 2023-2024 учебном году </w:t>
      </w:r>
    </w:p>
    <w:p w:rsidR="00F70392" w:rsidRPr="00D80C3A" w:rsidRDefault="00F70392" w:rsidP="00F703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4"/>
        <w:gridCol w:w="2126"/>
        <w:gridCol w:w="7371"/>
      </w:tblGrid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Курсы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Горбатенко Н.В.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18.11.2023 «Особенности преподавания изобразительного и декоративно прикладного искусства в дополнительном образовании детей»  ООО "Центр Развития Педагогики"108 часов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Грабовская Ю.Ю.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3.04.-12.04.2024 "Оказание первой помощи в образовательной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организации" 72 ч. 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УчиЛаб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Грабовская Ю.Ю.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переподготовка 17.04.-03.06.2024  АНО Институт непрерывного образования "Профессионал" "Государственное и муниципальное управление" 250ч.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Грабовская Ю.Ю.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22.04-26.04.2024  КГОКУ УМЦ ГОЧС ПБ "Руководитель организации" 36 ч.</w:t>
            </w:r>
          </w:p>
        </w:tc>
      </w:tr>
      <w:tr w:rsidR="00F70392" w:rsidTr="005E767B">
        <w:trPr>
          <w:trHeight w:val="6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Демин А.О.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15.042024-20.05.2024 Организация и осуществление образовательной деятельности по дополнительным общеобразовательным программам социально-гуманитарной направленности 72 ч.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20.02.2024г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лияние мелкой моторики на интеллектуальное развитие ребенка»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28.02.2024г «Нетрадиционные техники рисования для детей дошкольного          возраста»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Третьякова А.Г.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05.04.2024 г.  "Использование персональных данных и авторских прав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Центр Управления Регионом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Третьякова А.Г.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30.06-14.07 2023 ООО "Центр Развития Педагогики" "Педагогические технологии в дополнительном образовании детей" 72 ч.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Марафон 2023" Форум педагоги России: инновации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лгоритм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действий педагога в кризисной ситуации" (4ч)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Марафон2023" Форум педагоги России: инновации в образовании  "Знакомство с понятиями экстремизм,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колумбайн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расширенный суицид" (4 ч)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«Автоматизация сонорных звуков у детей с ОВЗ с помощью интерактивных упражнений», 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«Эффективное развитие лексической базы у детей с ЗПР с помощью  компьютерных  игровых технологий»,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«Формирование звукобуквенного анализа у детей ОВЗ с помощью с помощью традиционных и интерактивных пособий»,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«Особенности использования игровых методов в работе с детьми с общим недоразвитием речи»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Федотова И.А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Всероссийская конференция  по актуальным вопросам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«Современные аспекты оказания психолого-педагогической помощи в системе образования обучающихся  с ограниченными возможностями здоровья, с инвалидностью» «Игра как инструмент поведенческой коррекции».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КУРСЫ 2023" Форум педагоги России: инновации в образовании" Антитеррористическая защищенность и профилактика деструктивных поведений в образовательных организациях" (36 ч)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Марафон 2023" Форум педагоги России: инновации в образовании" Современные технические средства, обеспечивающие  безопасность школ и детских садов" (4 ч)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"Особенности образования детей с ОВЗ в условиях реализации ФГОС"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Образовательный центр «Открытое образование»          г. Волгоград</w:t>
            </w:r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 –16ч.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Всероссийская конференция  по актуальным вопросам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«Современные аспекты оказания психолого-педагогической помощи в системе образования обучающихся  с ограниченными возможностями здоровья, с инвалидностью» «Игра как инструмент поведенческой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коррекции».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Всероссийский  вебинар «Автоматизация сонорных звуков у детей с ОВЗ с помощью интерактивных упражнений» сертификат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 вебинар «Эффективное развитие лексической базы у детей с ЗПР с помощью  компьютерных  игровых технологий», сертификат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 вебинар «Формирование звукобуквенного анализа у детей ОВЗ с помощью с помощью традиционных и интерактивных пособий», сертификат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 вебинар «Особенности использования игровых методов в работе с детьми с общим недоразвитием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16.08.2023 "Открытое образование" "Особенности образования детей с ОВЗ в условиях реализации ФГОС"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hd w:val="clear" w:color="auto" w:fill="FFFFFF"/>
              <w:spacing w:before="75" w:after="100" w:afterAutospacing="1" w:line="300" w:lineRule="atLeas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14.10.2023г «Внеурочная деятельность в практике работы педагога-организатора»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hd w:val="clear" w:color="auto" w:fill="FFFFFF"/>
              <w:spacing w:before="75" w:after="100" w:afterAutospacing="1" w:line="300" w:lineRule="atLeas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2024г. Курсы «Начальная военная подготовка в юнармейских отрядах и Домах "ЮНАРМИИ"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Шинкарева А.А.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01.09.2023 ФГБУ "Российский детско-юношеский центр"  "Деятельность советника директора по воспитанию и взаимодействию с детскими общественными объединениями" (140 ч)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Шинкарева А.А.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01.09.2023 ФГБУ "Российский детско-юношеский центр"  Диплом победителя Всероссийского конкурса "Навигаторы детства 3.0" федерального проекта "Патриотическое воспитание граждан РФ"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Шишмарева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04.07.-18.07.2023 ООО "Центр Развития педагогики" "Организация культурно-досуговой деятельности в дополнительном образовании детей" 72 ч.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Шукшина Е.С.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28.05.2024 вебинар «Использование приемов арт-терапии в образовательном процессе»</w:t>
            </w:r>
          </w:p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24.04.2024 "Декоративно-прикладное искусство: содержание и методы преподавания в соответствии с ФГОС" 72 ч. ООО "Центр Развития Педагогики" курсы</w:t>
            </w:r>
          </w:p>
        </w:tc>
      </w:tr>
    </w:tbl>
    <w:p w:rsidR="00F70392" w:rsidRPr="00D80C3A" w:rsidRDefault="00F70392" w:rsidP="00F70392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0392" w:rsidRDefault="00F70392" w:rsidP="00F70392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повышения своего профессионального и личностного развития в деятельности  педагогов  дополнительного образования необходима работа по преодолению профессиональных затруднений и повышению их профессиональной компетенции – </w:t>
      </w:r>
      <w:r>
        <w:rPr>
          <w:rFonts w:ascii="Times New Roman" w:hAnsi="Times New Roman"/>
          <w:i/>
          <w:color w:val="000000"/>
          <w:sz w:val="28"/>
          <w:szCs w:val="28"/>
        </w:rPr>
        <w:t>работа по самообразованию</w:t>
      </w:r>
      <w:r>
        <w:rPr>
          <w:rFonts w:ascii="Times New Roman" w:hAnsi="Times New Roman"/>
          <w:color w:val="000000"/>
          <w:sz w:val="28"/>
          <w:szCs w:val="28"/>
        </w:rPr>
        <w:t>. Все педагоги МБОУ ДО ДДТ работали над индивидуальными темами по самообразованию в соответствии с направлением деятельности  кружкового объединения.</w:t>
      </w:r>
    </w:p>
    <w:p w:rsidR="00F70392" w:rsidRDefault="00F70392" w:rsidP="00F703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Результатом  этой работы являются также  публикации методических и дидактических материалов   в сети Интернет, СМИ, освещение работы кружков на сайте ДДТ. </w:t>
      </w:r>
    </w:p>
    <w:tbl>
      <w:tblPr>
        <w:tblW w:w="1008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3414"/>
        <w:gridCol w:w="3971"/>
      </w:tblGrid>
      <w:tr w:rsidR="00F70392" w:rsidTr="005E767B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материала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опубликовано</w:t>
            </w:r>
          </w:p>
          <w:p w:rsidR="00F70392" w:rsidRDefault="00F70392" w:rsidP="005E76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92" w:rsidTr="005E767B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Коровина Н.Н.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Конспект занятия «Рушники – обереги России»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сайт «Интеллект»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iqkonkurs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70392" w:rsidTr="005E767B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«Лаборатория Биолога».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«Педагогический альманах»</w:t>
            </w:r>
          </w:p>
        </w:tc>
      </w:tr>
      <w:tr w:rsidR="00F70392" w:rsidTr="005E767B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«11 января – День заповедников и национальных парков России».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«Педагогический альманах»</w:t>
            </w:r>
          </w:p>
        </w:tc>
      </w:tr>
      <w:tr w:rsidR="00F70392" w:rsidTr="005E767B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Шукшина Е.С.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«Применение игровой технологии в театральной студии».</w:t>
            </w:r>
          </w:p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образовательно-просветительский портал  «ФГОС онлайн»</w:t>
            </w:r>
          </w:p>
        </w:tc>
      </w:tr>
    </w:tbl>
    <w:p w:rsidR="00F70392" w:rsidRDefault="00F70392" w:rsidP="00F70392">
      <w:pPr>
        <w:pStyle w:val="a4"/>
        <w:framePr w:w="0" w:h="0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</w:rPr>
      </w:pPr>
    </w:p>
    <w:p w:rsidR="00F70392" w:rsidRPr="00D80C3A" w:rsidRDefault="00F70392" w:rsidP="00F70392">
      <w:pPr>
        <w:pStyle w:val="a4"/>
        <w:framePr w:w="0" w:h="0" w:hSpace="0" w:wrap="auto" w:vAnchor="margin" w:hAnchor="text" w:xAlign="left" w:yAlign="inli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3A">
        <w:rPr>
          <w:rFonts w:ascii="Times New Roman" w:hAnsi="Times New Roman" w:cs="Times New Roman"/>
          <w:b/>
          <w:sz w:val="28"/>
          <w:szCs w:val="28"/>
        </w:rPr>
        <w:t>СМИ о нас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2"/>
        <w:gridCol w:w="6699"/>
      </w:tblGrid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Юбилей Дома творчества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http://www.ttv-dv.ru/news/dom_tvorchestva_otmechaet_jubilej/2023-10-25-11452</w:t>
              </w:r>
            </w:hyperlink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Творчество  как часть жизни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lang w:eastAsia="ru-RU"/>
              </w:rPr>
            </w:pPr>
            <w:hyperlink r:id="rId7" w:history="1">
              <w:r>
                <w:rPr>
                  <w:rStyle w:val="a3"/>
                  <w:lang w:eastAsia="ru-RU"/>
                </w:rPr>
                <w:t>http://www.ttv-dv.ru/news/tvorchestvo_kak_chast_zhizni/2024-05-29-11845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Утренник в ДДТ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http://www.ttv-dv.ru/news/utrennik_v_dome_detskogo_tvorchestva/2023-12-28-11549</w:t>
              </w:r>
            </w:hyperlink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Награждение юных пожарных спасателей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http://www.ttv-dv.ru/news/nagrazhdenie_junykh_spasatelej/2024-01-19-11573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Важное занятие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http://www.ttv-dv.ru/news/vazhnoe_zanjatie/2024-03-27-11706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Уроки военной истории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http://www.ttv-dv.ru/news/uroki_voennoj_istorii/2024-02-16-11624http://www.ttv-dv.ru/news/uroki_voennoj_istorii/2024-02-16-11624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Радуга талантов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http://www.ttv-dv.ru/news/raduzhnye_talanty_i_poklonniki/2024-04-03-11718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Сказка для всех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http://www.ttv-dv.ru/news/skazka_dlja_vsekh/2024-04-09-11729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Сказочный финал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http://www.ttv-dv.ru/news/skazochnyj_final/2024-04-15-11742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Фестиваль юнармейцев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http://www.ttv-dv.ru/news/s_chego_nachinaetsja_rodina/2024-04-17-11746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70392" w:rsidTr="005E767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Техника особого назначения</w:t>
            </w: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ru-RU"/>
                </w:rPr>
                <w:t>http://www.ttv-dv.ru/news/tekhnika_osobogo_naznachenija/2024-05-21-11822</w:t>
              </w:r>
            </w:hyperlink>
          </w:p>
          <w:p w:rsidR="00F70392" w:rsidRDefault="00F70392" w:rsidP="005E767B">
            <w:pPr>
              <w:pStyle w:val="a4"/>
              <w:framePr w:w="0" w:h="0"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F70392" w:rsidRDefault="00F70392" w:rsidP="00F70392">
      <w:pPr>
        <w:pStyle w:val="a4"/>
        <w:framePr w:w="0" w:h="0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</w:rPr>
      </w:pP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Участие педагогов в профессиональных конкурсах</w:t>
      </w:r>
    </w:p>
    <w:p w:rsidR="00F70392" w:rsidRPr="00D80C3A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4"/>
        <w:gridCol w:w="2474"/>
        <w:gridCol w:w="5180"/>
        <w:gridCol w:w="1985"/>
      </w:tblGrid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Всероссийское тестирование работников образования Игровые технологии в ДОУ (ФГОС)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профессионального мастерства «Осеннее вдохновение»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степени.</w:t>
            </w:r>
          </w:p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профессионального мастерства «2024-Год семьи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1 место. 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Всероссийский  Конкурс профессионального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мастерства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«Культура и традиции народов России»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Диплом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Лауреата 3 степени.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профессионального  мастерства для педагогов «Экологическое воспитание»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Н.Н.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для педагогов «Интеллект»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02.04.2024г. Всероссийский  профессиональный педагогический конкурс  номинации: "Педагогические инновации"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2 место  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12.2023г. Всероссийское тестирование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ПедЭксперт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F70392" w:rsidTr="005E7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92" w:rsidRDefault="00F70392" w:rsidP="00F7039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1-10.12.2023г. Общероссийская акция Тотальный тест "Доступная среда"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Продуктивность работы педагогов подтверждена приказами и сертификатами. Участие педагогов в конкурсах является одним из показателей профессионального мастерства.</w:t>
      </w:r>
    </w:p>
    <w:p w:rsidR="00F70392" w:rsidRPr="00D80C3A" w:rsidRDefault="00F70392" w:rsidP="00F7039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80C3A">
        <w:rPr>
          <w:rFonts w:ascii="Times New Roman" w:hAnsi="Times New Roman"/>
          <w:b/>
          <w:i/>
          <w:color w:val="000000"/>
          <w:sz w:val="28"/>
          <w:szCs w:val="28"/>
        </w:rPr>
        <w:t>Сайты педагогов</w:t>
      </w:r>
    </w:p>
    <w:tbl>
      <w:tblPr>
        <w:tblpPr w:leftFromText="180" w:rightFromText="180" w:bottomFromText="20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748"/>
      </w:tblGrid>
      <w:tr w:rsidR="00F70392" w:rsidTr="005E767B">
        <w:trPr>
          <w:trHeight w:val="2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</w:tr>
      <w:tr w:rsidR="00F70392" w:rsidTr="005E767B">
        <w:trPr>
          <w:trHeight w:val="4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Третьякова А.Г.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https://infourok.ru/user/tretyakova-albina-gennadevna</w:t>
            </w:r>
          </w:p>
        </w:tc>
      </w:tr>
      <w:tr w:rsidR="00F70392" w:rsidTr="005E767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36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https://infourok.ru/user/fedotova-irina-anatolevna1</w:t>
              </w:r>
            </w:hyperlink>
          </w:p>
        </w:tc>
      </w:tr>
      <w:tr w:rsidR="00F70392" w:rsidTr="005E767B">
        <w:trPr>
          <w:trHeight w:val="4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Шукшина Е.С.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телеграмм канал «Чародеи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Нотки»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0392" w:rsidRPr="00F70392" w:rsidTr="005E767B">
        <w:trPr>
          <w:trHeight w:val="2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392" w:rsidRDefault="00F70392" w:rsidP="005E7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Л.В.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92" w:rsidRDefault="00F70392" w:rsidP="005E767B">
            <w:pPr>
              <w:spacing w:after="0"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stranamasterov.ru     </w:t>
            </w:r>
            <w:hyperlink r:id="rId18" w:history="1">
              <w:r>
                <w:rPr>
                  <w:rStyle w:val="a3"/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https://nsportal.ru/yaganova-liliya-viktorovna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70392" w:rsidRPr="00D80C3A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80C3A">
        <w:rPr>
          <w:rFonts w:ascii="Times New Roman" w:hAnsi="Times New Roman"/>
          <w:b/>
          <w:i/>
          <w:color w:val="000000"/>
          <w:sz w:val="28"/>
          <w:szCs w:val="28"/>
        </w:rPr>
        <w:t>Награды</w:t>
      </w:r>
    </w:p>
    <w:p w:rsidR="00F70392" w:rsidRPr="00D80C3A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1"/>
        <w:gridCol w:w="7170"/>
      </w:tblGrid>
      <w:tr w:rsidR="00F70392" w:rsidTr="005E767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Федотова И.А.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Почетный работник сферы образования РФ. </w:t>
            </w:r>
          </w:p>
        </w:tc>
      </w:tr>
      <w:tr w:rsidR="00F70392" w:rsidTr="005E76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Грамота за высокий профессионализм большой вклад в духовно-нравственное воспитание подрастающего поколения, достигнутые успехи в обучении и блестящие результаты в воспитании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70392" w:rsidTr="005E767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Н.Н.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от главы городского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ЗАТО Фокино А.С. Баранова;</w:t>
            </w:r>
          </w:p>
        </w:tc>
      </w:tr>
      <w:tr w:rsidR="00F70392" w:rsidTr="005E767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Шабрина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Почетная грамота Министерства образования Приморского края, </w:t>
            </w:r>
          </w:p>
        </w:tc>
      </w:tr>
      <w:tr w:rsidR="00F70392" w:rsidTr="005E76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Медаль «95 лет ДОСААФ» № 350п.</w:t>
            </w:r>
          </w:p>
        </w:tc>
      </w:tr>
      <w:tr w:rsidR="00F70392" w:rsidTr="005E767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23.09.2023г. Почетная грамота «За многолетний добросовестный труд»</w:t>
            </w:r>
          </w:p>
        </w:tc>
      </w:tr>
      <w:tr w:rsidR="00F70392" w:rsidTr="005E767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392" w:rsidRDefault="00F70392" w:rsidP="005E767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25.05.2024г. Грамота «За высокий профессионализм».</w:t>
            </w:r>
          </w:p>
        </w:tc>
      </w:tr>
    </w:tbl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0C3A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F70392" w:rsidRPr="00D80C3A" w:rsidRDefault="00F70392" w:rsidP="00F7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F70392" w:rsidRDefault="00F70392" w:rsidP="00F7039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образования в ДДТ обеспечивается через законодательные, распорядительные акты федеральных региональных, муниципальных органов государственного управления, комплексных и целевых программ, определяющих основные направления деятельности.</w:t>
      </w:r>
    </w:p>
    <w:p w:rsidR="00F70392" w:rsidRDefault="00F70392" w:rsidP="00F7039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ДДТ сформирован пакет программ, отличающихся друг от друга ориентацией на различные запросы и потребности детей, их родителей и педагогов, возрастные группы, целеполаганием, содержанием, технологиями реализации, рассчитанных на долгосрочный процесс обучения.</w:t>
      </w:r>
    </w:p>
    <w:p w:rsidR="00F70392" w:rsidRDefault="00F70392" w:rsidP="00F7039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Многообразие направлений, видов образования и досуговой деятельности в ДДТ способствует созданию среды становления и развития личности, культуры обучающихся посредством приобщения к общечеловеческим ценностям, содействия их саморазвитию, самоопределению, реализации жизненного предназначения.</w:t>
      </w:r>
    </w:p>
    <w:p w:rsidR="00F70392" w:rsidRDefault="00F70392" w:rsidP="00F7039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 ДДТ творчески подходят к своей профессиональной деятельности, реализуя модифицированные образовательные программы.</w:t>
      </w:r>
    </w:p>
    <w:p w:rsidR="00F70392" w:rsidRDefault="00F70392" w:rsidP="00F7039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 детского творчества имеет свой сайт и регулярно его обновляет.</w:t>
      </w:r>
    </w:p>
    <w:p w:rsidR="00F70392" w:rsidRDefault="00F70392" w:rsidP="00F7039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ДДТ сохраняется тенденция укрепления взаимодействия с учреждениями базового образования, которое прослеживается через всю систему организации образовательного процесса. </w:t>
      </w:r>
    </w:p>
    <w:p w:rsidR="00F70392" w:rsidRDefault="00F70392" w:rsidP="00F7039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Педагогический коллектив Дома детского творчества успешно использует различные социальные институты для обучения и воспитания подрастающего поколения.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совершенствования содержания образовательной деятельности в ДДТ необходимо: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педагогам постоянно работать над обновлением содержания образования, в том числе, предлагать новые образовательные услуги для одаренных детей, детей с ограниченными возможностями здоровья, детей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поведением;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разрабатывать и внедрять инновационные проекты и программы;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участвовать в исследовательской и экспериментальной работе;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активнее использовать новые технологии, формы и методы обучения и  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воспитания;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укреплять сотрудничество с родителями;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расширять границы социального партнерства;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пополнять педагогическое «Портфолио»;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повышать уровень профессионального мастерства, совершенствовать качество  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и результативность образовательного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процесса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его содержание на основании </w:t>
      </w:r>
    </w:p>
    <w:p w:rsidR="00F70392" w:rsidRDefault="00F70392" w:rsidP="00F703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запросов социума и требований времени.</w:t>
      </w:r>
    </w:p>
    <w:p w:rsidR="00F70392" w:rsidRPr="00D80C3A" w:rsidRDefault="00F70392" w:rsidP="00F70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AD9" w:rsidRDefault="008D3AD9"/>
    <w:sectPr w:rsidR="008D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DC0"/>
    <w:multiLevelType w:val="multilevel"/>
    <w:tmpl w:val="0BB96D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080"/>
    <w:multiLevelType w:val="hybridMultilevel"/>
    <w:tmpl w:val="4FAE4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C0CC9"/>
    <w:multiLevelType w:val="multilevel"/>
    <w:tmpl w:val="206C0CC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42603"/>
    <w:multiLevelType w:val="multilevel"/>
    <w:tmpl w:val="279426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64430"/>
    <w:multiLevelType w:val="hybridMultilevel"/>
    <w:tmpl w:val="5B1A46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247574C"/>
    <w:multiLevelType w:val="multilevel"/>
    <w:tmpl w:val="4247574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B71756"/>
    <w:multiLevelType w:val="multilevel"/>
    <w:tmpl w:val="46B71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7" w:hanging="360"/>
      </w:pPr>
    </w:lvl>
    <w:lvl w:ilvl="2">
      <w:start w:val="1"/>
      <w:numFmt w:val="lowerRoman"/>
      <w:lvlText w:val="%3."/>
      <w:lvlJc w:val="right"/>
      <w:pPr>
        <w:ind w:left="1737" w:hanging="18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lowerLetter"/>
      <w:lvlText w:val="%5."/>
      <w:lvlJc w:val="left"/>
      <w:pPr>
        <w:ind w:left="3177" w:hanging="360"/>
      </w:pPr>
    </w:lvl>
    <w:lvl w:ilvl="5">
      <w:start w:val="1"/>
      <w:numFmt w:val="lowerRoman"/>
      <w:lvlText w:val="%6."/>
      <w:lvlJc w:val="right"/>
      <w:pPr>
        <w:ind w:left="3897" w:hanging="18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lowerLetter"/>
      <w:lvlText w:val="%8."/>
      <w:lvlJc w:val="left"/>
      <w:pPr>
        <w:ind w:left="5337" w:hanging="360"/>
      </w:pPr>
    </w:lvl>
    <w:lvl w:ilvl="8">
      <w:start w:val="1"/>
      <w:numFmt w:val="lowerRoman"/>
      <w:lvlText w:val="%9."/>
      <w:lvlJc w:val="right"/>
      <w:pPr>
        <w:ind w:left="6057" w:hanging="180"/>
      </w:pPr>
    </w:lvl>
  </w:abstractNum>
  <w:abstractNum w:abstractNumId="7">
    <w:nsid w:val="6DBA4811"/>
    <w:multiLevelType w:val="multilevel"/>
    <w:tmpl w:val="6DBA48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92"/>
    <w:rsid w:val="008D3AD9"/>
    <w:rsid w:val="00F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2"/>
    <w:pPr>
      <w:jc w:val="center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70392"/>
    <w:rPr>
      <w:color w:val="0000FF" w:themeColor="hyperlink"/>
      <w:u w:val="single"/>
    </w:rPr>
  </w:style>
  <w:style w:type="paragraph" w:styleId="a4">
    <w:name w:val="envelope address"/>
    <w:basedOn w:val="a"/>
    <w:uiPriority w:val="99"/>
    <w:unhideWhenUsed/>
    <w:qFormat/>
    <w:rsid w:val="00F70392"/>
    <w:pPr>
      <w:framePr w:w="5040" w:h="1980" w:hRule="exact" w:hSpace="180" w:wrap="around" w:vAnchor="page" w:hAnchor="page" w:x="577" w:y="361"/>
      <w:spacing w:after="0" w:line="240" w:lineRule="auto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F70392"/>
    <w:pPr>
      <w:ind w:left="720"/>
      <w:contextualSpacing/>
    </w:pPr>
  </w:style>
  <w:style w:type="paragraph" w:customStyle="1" w:styleId="10">
    <w:name w:val="Без интервала1"/>
    <w:basedOn w:val="a"/>
    <w:uiPriority w:val="1"/>
    <w:qFormat/>
    <w:rsid w:val="00F70392"/>
    <w:pPr>
      <w:spacing w:after="0" w:line="240" w:lineRule="auto"/>
      <w:jc w:val="left"/>
    </w:pPr>
    <w:rPr>
      <w:rFonts w:ascii="Cambria" w:eastAsia="Times New Roman" w:hAnsi="Cambria"/>
      <w:lang w:val="en-US" w:bidi="en-US"/>
    </w:rPr>
  </w:style>
  <w:style w:type="paragraph" w:styleId="a5">
    <w:name w:val="No Spacing"/>
    <w:uiPriority w:val="1"/>
    <w:qFormat/>
    <w:rsid w:val="00F7039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0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2"/>
    <w:pPr>
      <w:jc w:val="center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70392"/>
    <w:rPr>
      <w:color w:val="0000FF" w:themeColor="hyperlink"/>
      <w:u w:val="single"/>
    </w:rPr>
  </w:style>
  <w:style w:type="paragraph" w:styleId="a4">
    <w:name w:val="envelope address"/>
    <w:basedOn w:val="a"/>
    <w:uiPriority w:val="99"/>
    <w:unhideWhenUsed/>
    <w:qFormat/>
    <w:rsid w:val="00F70392"/>
    <w:pPr>
      <w:framePr w:w="5040" w:h="1980" w:hRule="exact" w:hSpace="180" w:wrap="around" w:vAnchor="page" w:hAnchor="page" w:x="577" w:y="361"/>
      <w:spacing w:after="0" w:line="240" w:lineRule="auto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F70392"/>
    <w:pPr>
      <w:ind w:left="720"/>
      <w:contextualSpacing/>
    </w:pPr>
  </w:style>
  <w:style w:type="paragraph" w:customStyle="1" w:styleId="10">
    <w:name w:val="Без интервала1"/>
    <w:basedOn w:val="a"/>
    <w:uiPriority w:val="1"/>
    <w:qFormat/>
    <w:rsid w:val="00F70392"/>
    <w:pPr>
      <w:spacing w:after="0" w:line="240" w:lineRule="auto"/>
      <w:jc w:val="left"/>
    </w:pPr>
    <w:rPr>
      <w:rFonts w:ascii="Cambria" w:eastAsia="Times New Roman" w:hAnsi="Cambria"/>
      <w:lang w:val="en-US" w:bidi="en-US"/>
    </w:rPr>
  </w:style>
  <w:style w:type="paragraph" w:styleId="a5">
    <w:name w:val="No Spacing"/>
    <w:uiPriority w:val="1"/>
    <w:qFormat/>
    <w:rsid w:val="00F7039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v-dv.ru/news/utrennik_v_dome_detskogo_tvorchestva/2023-12-28-11549" TargetMode="External"/><Relationship Id="rId13" Type="http://schemas.openxmlformats.org/officeDocument/2006/relationships/hyperlink" Target="http://www.ttv-dv.ru/news/skazka_dlja_vsekh/2024-04-09-11729" TargetMode="External"/><Relationship Id="rId18" Type="http://schemas.openxmlformats.org/officeDocument/2006/relationships/hyperlink" Target="https://nsportal.ru/yaganova-liliya-viktorov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tv-dv.ru/news/tvorchestvo_kak_chast_zhizni/2024-05-29-11845" TargetMode="External"/><Relationship Id="rId12" Type="http://schemas.openxmlformats.org/officeDocument/2006/relationships/hyperlink" Target="http://www.ttv-dv.ru/news/raduzhnye_talanty_i_poklonniki/2024-04-03-11718" TargetMode="External"/><Relationship Id="rId17" Type="http://schemas.openxmlformats.org/officeDocument/2006/relationships/hyperlink" Target="https://infourok.ru/user/fedotova-irina-anatolevna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tv-dv.ru/news/tekhnika_osobogo_naznachenija/2024-05-21-118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tv-dv.ru/news/dom_tvorchestva_otmechaet_jubilej/2023-10-25-11452" TargetMode="External"/><Relationship Id="rId11" Type="http://schemas.openxmlformats.org/officeDocument/2006/relationships/hyperlink" Target="http://www.ttv-dv.ru/news/uroki_voennoj_istorii/2024-02-16-11624http:/www.ttv-dv.ru/news/uroki_voennoj_istorii/2024-02-16-116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tv-dv.ru/news/s_chego_nachinaetsja_rodina/2024-04-17-11746" TargetMode="External"/><Relationship Id="rId10" Type="http://schemas.openxmlformats.org/officeDocument/2006/relationships/hyperlink" Target="http://www.ttv-dv.ru/news/vazhnoe_zanjatie/2024-03-27-117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tv-dv.ru/news/nagrazhdenie_junykh_spasatelej/2024-01-19-11573" TargetMode="External"/><Relationship Id="rId14" Type="http://schemas.openxmlformats.org/officeDocument/2006/relationships/hyperlink" Target="http://www.ttv-dv.ru/news/skazochnyj_final/2024-04-15-11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2951</Words>
  <Characters>16823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2024-07-09T23:29:00Z</dcterms:created>
  <dcterms:modified xsi:type="dcterms:W3CDTF">2024-07-09T23:30:00Z</dcterms:modified>
</cp:coreProperties>
</file>