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5D1" w:rsidRDefault="008675D1" w:rsidP="00867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7C9" w:rsidRPr="008675D1" w:rsidRDefault="008675D1" w:rsidP="008675D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67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8B432DA" wp14:editId="540F8DEA">
            <wp:simplePos x="0" y="0"/>
            <wp:positionH relativeFrom="column">
              <wp:posOffset>-4445</wp:posOffset>
            </wp:positionH>
            <wp:positionV relativeFrom="paragraph">
              <wp:posOffset>304800</wp:posOffset>
            </wp:positionV>
            <wp:extent cx="6611620" cy="8974455"/>
            <wp:effectExtent l="0" t="0" r="0" b="0"/>
            <wp:wrapTight wrapText="bothSides">
              <wp:wrapPolygon edited="0">
                <wp:start x="0" y="0"/>
                <wp:lineTo x="0" y="21550"/>
                <wp:lineTo x="21534" y="21550"/>
                <wp:lineTo x="21534" y="0"/>
                <wp:lineTo x="0" y="0"/>
              </wp:wrapPolygon>
            </wp:wrapTight>
            <wp:docPr id="1" name="Рисунок 1" descr="D:\АСКОЛЬД\Учебные материалы\История ТОФ\Топонимика военная Фокино\Карты Фокино\карта ГОЗАТО Фоки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КОЛЬД\Учебные материалы\История ТОФ\Топонимика военная Фокино\Карты Фокино\карта ГОЗАТО Фокино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" b="24024"/>
                    <a:stretch/>
                  </pic:blipFill>
                  <pic:spPr bwMode="auto">
                    <a:xfrm>
                      <a:off x="0" y="0"/>
                      <a:ext cx="6611620" cy="89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675D1">
        <w:rPr>
          <w:rFonts w:ascii="Times New Roman" w:hAnsi="Times New Roman" w:cs="Times New Roman"/>
          <w:sz w:val="28"/>
          <w:szCs w:val="28"/>
        </w:rPr>
        <w:t>Нанести на карту ГО ЗАТО Фокино названия  бухт, залива и пролива</w:t>
      </w:r>
    </w:p>
    <w:sectPr w:rsidR="000637C9" w:rsidRPr="008675D1" w:rsidSect="008675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0FE"/>
    <w:rsid w:val="000637C9"/>
    <w:rsid w:val="002950FE"/>
    <w:rsid w:val="0086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2026-05-05T04:55:00Z</dcterms:created>
  <dcterms:modified xsi:type="dcterms:W3CDTF">2026-05-05T04:58:00Z</dcterms:modified>
</cp:coreProperties>
</file>